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10C" w:rsidRDefault="007B410C" w:rsidP="007B410C"/>
    <w:p w:rsidR="007B410C" w:rsidRDefault="007B410C" w:rsidP="007B410C"/>
    <w:p w:rsidR="007B410C" w:rsidRDefault="007B410C" w:rsidP="007B410C">
      <w:pPr>
        <w:spacing w:after="0"/>
        <w:jc w:val="center"/>
      </w:pPr>
      <w:bookmarkStart w:id="0" w:name="_GoBack"/>
      <w:r>
        <w:t>ПРАВОВОЙ ЛИКБЕЗ: ОТВЕТСТВЕННОСТЬ ВИНОВНЫХ ДОЛЖНОСТНЫХ ЛИЦ ЗА НАРУШЕНИЕ ТРУДОВОГО ЗАКОНОДАТЕЛЬСТВА В СФЕРЕ ОПЛАТЫ ТРУДА</w:t>
      </w:r>
    </w:p>
    <w:bookmarkEnd w:id="0"/>
    <w:p w:rsidR="007B410C" w:rsidRDefault="007B410C" w:rsidP="007B410C">
      <w:r>
        <w:t>В силу требований ст. 22 Трудового кодекса Российской</w:t>
      </w:r>
      <w:r>
        <w:t xml:space="preserve"> Федерации, </w:t>
      </w:r>
      <w:r>
        <w:t>работодатель обязан соблюдать т</w:t>
      </w:r>
      <w:r>
        <w:t xml:space="preserve">рудовое законодательство и иные </w:t>
      </w:r>
      <w:r>
        <w:t>нормативные правовые акты, со</w:t>
      </w:r>
      <w:r>
        <w:t xml:space="preserve">держащие нормы трудового </w:t>
      </w:r>
      <w:proofErr w:type="spellStart"/>
      <w:r>
        <w:t>права</w:t>
      </w:r>
      <w:r>
        <w:t>локальные</w:t>
      </w:r>
      <w:proofErr w:type="spellEnd"/>
      <w:r>
        <w:t xml:space="preserve"> нормативные акты, у</w:t>
      </w:r>
      <w:r>
        <w:t xml:space="preserve">словия коллективного договора, </w:t>
      </w:r>
      <w:r>
        <w:t>соглашений и трудовых договоров; зн</w:t>
      </w:r>
      <w:r>
        <w:t xml:space="preserve">акомить работников под роспись </w:t>
      </w:r>
      <w:r>
        <w:t>с принимаемыми локальными норма</w:t>
      </w:r>
      <w:r>
        <w:t xml:space="preserve">тивными актами, непосредственно </w:t>
      </w:r>
      <w:r>
        <w:t>связанными с их трудовой деятельностью.</w:t>
      </w:r>
      <w:r>
        <w:t xml:space="preserve"> </w:t>
      </w:r>
    </w:p>
    <w:p w:rsidR="007B410C" w:rsidRDefault="007B410C" w:rsidP="007B410C">
      <w:r>
        <w:t>За нарушение трудового законодательства в сфере оплаты труда предусмотрена гражданско-правовая, административн</w:t>
      </w:r>
      <w:r>
        <w:t xml:space="preserve">ая и уголовная ответственность. </w:t>
      </w:r>
    </w:p>
    <w:p w:rsidR="007B410C" w:rsidRDefault="007B410C" w:rsidP="007B410C">
      <w:r>
        <w:t>Гражданско-правовая ответственность. В соответствии с требованиями ст. 142 ТК РФ,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w:t>
      </w:r>
    </w:p>
    <w:p w:rsidR="007B410C" w:rsidRDefault="007B410C" w:rsidP="007B410C">
      <w:r>
        <w:t>Частью 2 ст. 142 ТК РФ предусмотрено, что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7B410C" w:rsidRDefault="007B410C" w:rsidP="007B410C">
      <w:r>
        <w:t>В ст. 236 ТК РФ определен порядок возмещения работодателем материальной ответственности за задержку выплаты заработной платы и других выплат, причитающихся работнику.</w:t>
      </w:r>
    </w:p>
    <w:p w:rsidR="007B410C" w:rsidRDefault="007B410C" w:rsidP="007B410C">
      <w: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w:t>
      </w:r>
    </w:p>
    <w:p w:rsidR="007B410C" w:rsidRDefault="007B410C" w:rsidP="007B410C">
      <w:r>
        <w:t>Административная ответственность. Кодексом об административных правонарушениях Российской Федерации (далее – КоАП РФ) предусмотрена административная ответственность</w:t>
      </w:r>
      <w:r>
        <w:t xml:space="preserve"> должностных и юридических лиц:</w:t>
      </w:r>
    </w:p>
    <w:p w:rsidR="007B410C" w:rsidRDefault="007B410C" w:rsidP="007B410C">
      <w:r>
        <w:t>— по ч. 6 ст. 5.27 КоАП РФ – за невыплату или неполную выплату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 — 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7B410C" w:rsidRDefault="007B410C" w:rsidP="007B410C">
      <w:r>
        <w:t>— по ч. 7 ст. 5.27 КоАП РФ предусмотрено, что за совершение административного правонарушения, предусмотренного частью 6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 влечет наложение административного штрафа на должностных лиц в размере от двадцати тысяч до тридцати тысяч рублей или дисквалификацию на срок от</w:t>
      </w:r>
      <w:r>
        <w:t xml:space="preserve"> </w:t>
      </w:r>
      <w:r>
        <w:lastRenderedPageBreak/>
        <w:t>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7B410C" w:rsidRDefault="007B410C" w:rsidP="007B410C">
      <w:r>
        <w:t xml:space="preserve">По иным </w:t>
      </w:r>
      <w:r w:rsidRPr="007B410C">
        <w:rPr>
          <w:rFonts w:ascii="Times New Roman" w:hAnsi="Times New Roman" w:cs="Times New Roman"/>
          <w:sz w:val="28"/>
          <w:szCs w:val="28"/>
        </w:rPr>
        <w:t>нарушениям</w:t>
      </w:r>
      <w:r>
        <w:t xml:space="preserve"> трудового законодательства предусмотрена административная ответственности по ч. 1 – ч. 5 ст. 5.27 КоАП РФ.</w:t>
      </w:r>
    </w:p>
    <w:p w:rsidR="005B6308" w:rsidRDefault="007B410C" w:rsidP="007B410C">
      <w:r>
        <w:t>Уголовная ответственность. Статья 145.1. Уголовного кодекса РФ определяет ответственность за невыплату заработной платы, пенсий, стипендий, пособий и иных выплат, — по ч. 1 данной статьи —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 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sectPr w:rsidR="005B63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0C"/>
    <w:rsid w:val="005B6308"/>
    <w:rsid w:val="007B410C"/>
    <w:rsid w:val="00882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A027A-8FCD-4F53-9A93-09C94700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41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4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684</Words>
  <Characters>3903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2018-09-18T01:27:00Z</cp:lastPrinted>
  <dcterms:created xsi:type="dcterms:W3CDTF">2018-09-18T01:20:00Z</dcterms:created>
  <dcterms:modified xsi:type="dcterms:W3CDTF">2018-09-18T01:33:00Z</dcterms:modified>
</cp:coreProperties>
</file>